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ind w:firstLine="2891" w:firstLineChars="600"/>
        <w:jc w:val="both"/>
        <w:rPr>
          <w:rFonts w:hint="eastAsia" w:ascii="宋体" w:hAnsi="宋体"/>
          <w:b/>
          <w:sz w:val="48"/>
          <w:szCs w:val="48"/>
          <w:lang w:val="en-US" w:eastAsia="zh-CN"/>
        </w:rPr>
      </w:pPr>
      <w:r>
        <w:rPr>
          <w:rFonts w:hint="eastAsia" w:ascii="宋体" w:hAnsi="宋体"/>
          <w:b/>
          <w:sz w:val="48"/>
          <w:szCs w:val="48"/>
          <w:lang w:val="en-US" w:eastAsia="zh-CN"/>
        </w:rPr>
        <w:t>云咏汀洲府项目</w:t>
      </w:r>
    </w:p>
    <w:p>
      <w:pPr>
        <w:pStyle w:val="2"/>
        <w:jc w:val="both"/>
        <w:rPr>
          <w:rFonts w:hint="eastAsia"/>
          <w:lang w:val="en-US" w:eastAsia="zh-CN"/>
        </w:rPr>
      </w:pPr>
    </w:p>
    <w:p>
      <w:pPr>
        <w:spacing w:line="360" w:lineRule="auto"/>
        <w:ind w:firstLine="1928" w:firstLineChars="400"/>
        <w:jc w:val="both"/>
        <w:rPr>
          <w:rFonts w:ascii="宋体" w:hAnsi="宋体"/>
          <w:sz w:val="48"/>
          <w:szCs w:val="48"/>
        </w:rPr>
      </w:pPr>
      <w:r>
        <w:rPr>
          <w:rFonts w:hint="eastAsia" w:ascii="宋体" w:hAnsi="宋体"/>
          <w:b/>
          <w:sz w:val="48"/>
          <w:szCs w:val="48"/>
          <w:lang w:val="en-US" w:eastAsia="zh-CN"/>
        </w:rPr>
        <w:t>三网合一及信号覆盖工程</w:t>
      </w:r>
    </w:p>
    <w:p>
      <w:pPr>
        <w:spacing w:line="360" w:lineRule="auto"/>
        <w:ind w:firstLine="120" w:firstLineChars="23"/>
        <w:jc w:val="center"/>
        <w:rPr>
          <w:rFonts w:ascii="宋体" w:hAnsi="宋体"/>
          <w:b/>
          <w:sz w:val="52"/>
          <w:szCs w:val="52"/>
        </w:rPr>
      </w:pPr>
      <w:bookmarkStart w:id="0" w:name="_Ref202758820"/>
      <w:bookmarkStart w:id="1" w:name="_Ref202760422"/>
      <w:bookmarkStart w:id="2" w:name="_Ref202760108"/>
      <w:bookmarkStart w:id="3" w:name="_Ref202758679"/>
      <w:bookmarkStart w:id="4" w:name="_Toc202238011"/>
      <w:bookmarkStart w:id="5" w:name="_Ref202761534"/>
      <w:bookmarkStart w:id="6" w:name="_Ref202758763"/>
      <w:bookmarkStart w:id="7" w:name="_Toc202761306"/>
      <w:bookmarkStart w:id="8" w:name="_Toc202760805"/>
      <w:bookmarkStart w:id="9" w:name="_Ref202762106"/>
      <w:bookmarkStart w:id="10" w:name="_Toc204106029"/>
      <w:bookmarkStart w:id="11" w:name="_Toc204106466"/>
      <w:bookmarkStart w:id="12" w:name="_Toc204106419"/>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人：</w:t>
      </w:r>
      <w:r>
        <w:rPr>
          <w:rFonts w:hint="eastAsia" w:ascii="宋体" w:hAnsi="宋体"/>
          <w:b/>
          <w:sz w:val="28"/>
          <w:szCs w:val="28"/>
          <w:lang w:val="en-US" w:eastAsia="zh-CN"/>
        </w:rPr>
        <w:t>杭州天樾房地产开发有限公司</w:t>
      </w:r>
      <w:r>
        <w:rPr>
          <w:rFonts w:hint="eastAsia" w:ascii="宋体" w:hAnsi="宋体"/>
          <w:b/>
          <w:sz w:val="28"/>
          <w:szCs w:val="28"/>
        </w:rPr>
        <w:t xml:space="preserve">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2024年01</w:t>
      </w:r>
      <w:r>
        <w:rPr>
          <w:rFonts w:hint="eastAsia" w:ascii="宋体" w:hAnsi="宋体"/>
          <w:b/>
          <w:sz w:val="28"/>
          <w:szCs w:val="28"/>
        </w:rPr>
        <w:t>月</w:t>
      </w:r>
      <w:r>
        <w:rPr>
          <w:rFonts w:hint="eastAsia" w:ascii="宋体" w:hAnsi="宋体"/>
          <w:b/>
          <w:sz w:val="28"/>
          <w:szCs w:val="28"/>
          <w:lang w:val="en-US" w:eastAsia="zh-CN"/>
        </w:rPr>
        <w:t>25</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hint="eastAsia" w:ascii="宋体" w:hAnsi="宋体" w:eastAsiaTheme="minorEastAsia"/>
          <w:szCs w:val="21"/>
          <w:lang w:eastAsia="zh-CN"/>
        </w:rPr>
      </w:pPr>
      <w:r>
        <w:rPr>
          <w:rFonts w:hint="eastAsia" w:ascii="宋体" w:hAnsi="宋体"/>
          <w:szCs w:val="21"/>
        </w:rPr>
        <w:t>1、项目名称：</w:t>
      </w:r>
      <w:r>
        <w:rPr>
          <w:rFonts w:hint="eastAsia" w:ascii="宋体" w:hAnsi="宋体"/>
          <w:szCs w:val="21"/>
          <w:lang w:eastAsia="zh-CN"/>
        </w:rPr>
        <w:t>云咏汀洲府项目三网合一及信号覆盖工程</w:t>
      </w:r>
    </w:p>
    <w:p>
      <w:pPr>
        <w:spacing w:line="360" w:lineRule="auto"/>
        <w:ind w:left="447" w:leftChars="213"/>
        <w:rPr>
          <w:rFonts w:ascii="宋体" w:hAnsi="宋体"/>
          <w:szCs w:val="21"/>
        </w:rPr>
      </w:pPr>
      <w:r>
        <w:rPr>
          <w:rFonts w:hint="eastAsia" w:ascii="宋体" w:hAnsi="宋体"/>
          <w:szCs w:val="21"/>
        </w:rPr>
        <w:t xml:space="preserve">2、项目地址： </w:t>
      </w:r>
      <w:r>
        <w:rPr>
          <w:rFonts w:hint="eastAsia"/>
          <w:sz w:val="22"/>
        </w:rPr>
        <w:t>杭州市</w:t>
      </w:r>
      <w:r>
        <w:rPr>
          <w:rFonts w:hint="eastAsia"/>
          <w:sz w:val="22"/>
          <w:lang w:val="en-US" w:eastAsia="zh-CN"/>
        </w:rPr>
        <w:t>临平</w:t>
      </w:r>
      <w:r>
        <w:rPr>
          <w:rFonts w:hint="eastAsia"/>
          <w:sz w:val="22"/>
        </w:rPr>
        <w:t>区东至耕读路，南至相邻地块，西至翁乔路，北至天万路</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r>
        <w:rPr>
          <w:rFonts w:hint="eastAsia"/>
          <w:sz w:val="22"/>
        </w:rPr>
        <w:t>工程占地面积约33403.00平米，总建筑面积约为106553.10 平米，其中地下建筑面积为30366.50 平米，地上73486.60 平米，地上建筑形态10幢</w:t>
      </w:r>
      <w:r>
        <w:rPr>
          <w:rFonts w:hint="eastAsia"/>
          <w:sz w:val="22"/>
          <w:lang w:val="en-US" w:eastAsia="zh-CN"/>
        </w:rPr>
        <w:t>17</w:t>
      </w:r>
      <w:r>
        <w:rPr>
          <w:rFonts w:hint="eastAsia"/>
          <w:sz w:val="22"/>
        </w:rPr>
        <w:t>层高层住宅及局部商铺组成，地下局部为1层地下室。结构形式：框架、剪力墙结构。</w:t>
      </w:r>
      <w:r>
        <w:rPr>
          <w:rFonts w:hint="eastAsia" w:ascii="宋体" w:hAnsi="宋体"/>
        </w:rPr>
        <w:t xml:space="preserve"> </w:t>
      </w:r>
      <w:r>
        <w:rPr>
          <w:rFonts w:hint="eastAsia" w:ascii="宋体" w:hAnsi="宋体"/>
          <w:szCs w:val="21"/>
        </w:rPr>
        <w:t xml:space="preserve">              </w:t>
      </w:r>
    </w:p>
    <w:p>
      <w:pPr>
        <w:spacing w:line="360" w:lineRule="auto"/>
        <w:ind w:left="447" w:leftChars="213"/>
        <w:rPr>
          <w:rFonts w:hint="eastAsia" w:ascii="宋体" w:hAnsi="宋体" w:eastAsiaTheme="minorEastAsia"/>
          <w:b/>
          <w:szCs w:val="21"/>
          <w:lang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云咏汀洲府项目</w:t>
      </w:r>
      <w:r>
        <w:rPr>
          <w:rFonts w:hint="eastAsia" w:ascii="宋体" w:hAnsi="宋体"/>
          <w:szCs w:val="21"/>
          <w:lang w:eastAsia="zh-CN"/>
        </w:rPr>
        <w:t>三网合一及信号覆盖</w:t>
      </w:r>
      <w:r>
        <w:rPr>
          <w:rFonts w:hint="eastAsia" w:ascii="宋体" w:hAnsi="宋体"/>
          <w:szCs w:val="21"/>
        </w:rPr>
        <w:t>工程</w:t>
      </w:r>
      <w:r>
        <w:rPr>
          <w:rFonts w:hint="eastAsia" w:ascii="宋体" w:hAnsi="宋体"/>
          <w:szCs w:val="21"/>
          <w:lang w:eastAsia="zh-CN"/>
        </w:rPr>
        <w:t>。</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firstLineChars="200"/>
        <w:rPr>
          <w:rFonts w:hint="eastAsia" w:ascii="宋体" w:hAnsi="宋体" w:eastAsia="宋体" w:cs="Times New Roman"/>
          <w:sz w:val="21"/>
          <w:szCs w:val="21"/>
          <w:highlight w:val="none"/>
          <w:lang w:val="en-US" w:eastAsia="zh-CN"/>
        </w:rPr>
      </w:pPr>
      <w:bookmarkStart w:id="22" w:name="_GoBack"/>
      <w:r>
        <w:rPr>
          <w:rFonts w:hint="eastAsia" w:ascii="宋体" w:hAnsi="宋体" w:eastAsia="宋体" w:cs="Times New Roman"/>
          <w:sz w:val="21"/>
          <w:szCs w:val="21"/>
          <w:highlight w:val="none"/>
        </w:rPr>
        <w:t>1）</w:t>
      </w:r>
      <w:r>
        <w:rPr>
          <w:rFonts w:hint="eastAsia" w:ascii="宋体" w:hAnsi="宋体" w:eastAsia="宋体" w:cs="Times New Roman"/>
          <w:sz w:val="21"/>
          <w:szCs w:val="21"/>
          <w:highlight w:val="none"/>
          <w:lang w:val="en-US" w:eastAsia="zh-CN"/>
        </w:rPr>
        <w:t>投标人资质等级要求：具备通信工程施工能力，达到通信工艺质量要求，且确保符合运营商接入的要求。</w:t>
      </w:r>
    </w:p>
    <w:p>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2）具有一定技术实力和管理能力且取得公司法人《营业执照》的企业。</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w:t>
      </w:r>
      <w:r>
        <w:rPr>
          <w:rFonts w:hint="eastAsia" w:ascii="宋体" w:hAnsi="宋体" w:eastAsia="宋体" w:cs="Times New Roman"/>
          <w:sz w:val="21"/>
          <w:szCs w:val="21"/>
          <w:highlight w:val="none"/>
          <w:lang w:val="en-US" w:eastAsia="zh-CN"/>
        </w:rPr>
        <w:t>项目经理和施工员必须有不小于本工程规模的类似工程的施工管理经验</w:t>
      </w:r>
      <w:r>
        <w:rPr>
          <w:rFonts w:hint="eastAsia" w:ascii="宋体" w:hAnsi="宋体" w:eastAsia="宋体" w:cs="Times New Roman"/>
          <w:sz w:val="21"/>
          <w:szCs w:val="21"/>
          <w:highlight w:val="none"/>
        </w:rPr>
        <w:t>。杭州临平区有落地项目，且通过验收；投标人满足一般纳税人资质要求。负责人须有可供考察通信工程100万及以上项目业绩。</w:t>
      </w:r>
    </w:p>
    <w:p>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4)本工程不接受联合体投标，不允许转包、分包。</w:t>
      </w:r>
    </w:p>
    <w:p>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5</w:t>
      </w:r>
      <w:r>
        <w:rPr>
          <w:rFonts w:hint="eastAsia" w:ascii="宋体" w:hAnsi="宋体" w:eastAsia="宋体" w:cs="Times New Roman"/>
          <w:sz w:val="21"/>
          <w:szCs w:val="21"/>
          <w:highlight w:val="none"/>
        </w:rPr>
        <w:t>)满足一般纳税人资质要求。</w:t>
      </w:r>
    </w:p>
    <w:bookmarkEnd w:id="22"/>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firstLine="400"/>
        <w:rPr>
          <w:rFonts w:hint="eastAsia" w:ascii="宋体" w:hAnsi="宋体"/>
          <w:highlight w:val="yellow"/>
        </w:rPr>
      </w:pPr>
      <w:r>
        <w:rPr>
          <w:rFonts w:hint="eastAsia" w:ascii="宋体" w:hAnsi="宋体"/>
          <w:lang w:val="zh-CN"/>
        </w:rPr>
        <w:t>单位：</w:t>
      </w:r>
      <w:r>
        <w:rPr>
          <w:rFonts w:hint="eastAsia" w:ascii="宋体" w:hAnsi="宋体"/>
          <w:lang w:val="en-US" w:eastAsia="zh-CN"/>
        </w:rPr>
        <w:t>中天美好集团杭州公司</w:t>
      </w:r>
    </w:p>
    <w:p>
      <w:pPr>
        <w:spacing w:line="360" w:lineRule="auto"/>
        <w:ind w:firstLine="400"/>
        <w:rPr>
          <w:rFonts w:ascii="宋体" w:hAnsi="宋体"/>
          <w:lang w:val="zh-CN"/>
        </w:rPr>
      </w:pPr>
      <w:r>
        <w:rPr>
          <w:rFonts w:hint="eastAsia" w:ascii="宋体" w:hAnsi="宋体"/>
          <w:lang w:val="zh-CN"/>
        </w:rPr>
        <w:t>地址：</w:t>
      </w:r>
      <w:r>
        <w:rPr>
          <w:rFonts w:hint="eastAsia" w:ascii="宋体" w:hAnsi="宋体"/>
          <w:lang w:val="en-US" w:eastAsia="zh-CN"/>
        </w:rPr>
        <w:t>杭州市临平区南苑街道文正街4号艺尚创谷中心2幢2楼</w:t>
      </w:r>
      <w:r>
        <w:rPr>
          <w:rFonts w:hint="eastAsia" w:ascii="宋体" w:hAnsi="宋体"/>
          <w:lang w:val="zh-CN"/>
        </w:rPr>
        <w:t xml:space="preserve"> </w:t>
      </w:r>
    </w:p>
    <w:p>
      <w:pPr>
        <w:spacing w:line="360" w:lineRule="auto"/>
        <w:ind w:firstLine="400"/>
        <w:rPr>
          <w:rFonts w:hint="eastAsia" w:ascii="宋体" w:hAnsi="宋体"/>
          <w:lang w:val="en-US" w:eastAsia="zh-CN"/>
        </w:rPr>
      </w:pPr>
      <w:r>
        <w:rPr>
          <w:rFonts w:hint="eastAsia" w:ascii="宋体" w:hAnsi="宋体"/>
          <w:lang w:val="zh-CN"/>
        </w:rPr>
        <w:t>联系电话：</w:t>
      </w:r>
      <w:r>
        <w:rPr>
          <w:rFonts w:hint="eastAsia" w:ascii="宋体" w:hAnsi="宋体"/>
          <w:lang w:val="en-US" w:eastAsia="zh-CN"/>
        </w:rPr>
        <w:t>17826733159</w:t>
      </w:r>
      <w:r>
        <w:rPr>
          <w:rFonts w:hint="eastAsia" w:ascii="宋体" w:hAnsi="宋体"/>
        </w:rPr>
        <w:t xml:space="preserve">                 </w:t>
      </w:r>
      <w:r>
        <w:rPr>
          <w:rFonts w:hint="eastAsia" w:ascii="宋体" w:hAnsi="宋体"/>
          <w:lang w:val="zh-CN"/>
        </w:rPr>
        <w:t>联系人：</w:t>
      </w:r>
      <w:r>
        <w:rPr>
          <w:rFonts w:hint="eastAsia" w:ascii="宋体" w:hAnsi="宋体"/>
          <w:lang w:val="en-US" w:eastAsia="zh-CN"/>
        </w:rPr>
        <w:t>方昱婷</w:t>
      </w:r>
    </w:p>
    <w:p>
      <w:pPr>
        <w:spacing w:line="360" w:lineRule="auto"/>
        <w:ind w:firstLine="400"/>
        <w:rPr>
          <w:rFonts w:hint="default" w:ascii="宋体" w:hAnsi="宋体" w:eastAsiaTheme="minorEastAsia"/>
          <w:lang w:val="en-US" w:eastAsia="zh-CN"/>
        </w:rPr>
      </w:pPr>
      <w:r>
        <w:rPr>
          <w:rFonts w:hint="eastAsia" w:ascii="宋体" w:hAnsi="宋体"/>
          <w:lang w:val="zh-CN"/>
        </w:rPr>
        <w:t>邮箱：</w:t>
      </w:r>
      <w:r>
        <w:rPr>
          <w:rFonts w:hint="eastAsia" w:ascii="宋体" w:hAnsi="宋体"/>
          <w:lang w:val="en-US" w:eastAsia="zh-CN"/>
        </w:rPr>
        <w:t>2546535829@qq.com</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642"/>
      <w:bookmarkStart w:id="15" w:name="_Toc1739"/>
      <w:bookmarkStart w:id="16" w:name="_Toc29054"/>
      <w:bookmarkStart w:id="17"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2336"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 w:name="KSO_WPS_MARK_KEY" w:val="39522f01-2484-4dbd-b9d6-43ffb70c4be8"/>
  </w:docVars>
  <w:rsids>
    <w:rsidRoot w:val="00585EDF"/>
    <w:rsid w:val="00585EDF"/>
    <w:rsid w:val="006577B4"/>
    <w:rsid w:val="007F2609"/>
    <w:rsid w:val="00BA4B67"/>
    <w:rsid w:val="00DB4DDA"/>
    <w:rsid w:val="01A21AA1"/>
    <w:rsid w:val="0A6274B1"/>
    <w:rsid w:val="1659302F"/>
    <w:rsid w:val="17996B1D"/>
    <w:rsid w:val="19823673"/>
    <w:rsid w:val="1A6F6A5B"/>
    <w:rsid w:val="1B4D042D"/>
    <w:rsid w:val="1B5E6AFD"/>
    <w:rsid w:val="204871CD"/>
    <w:rsid w:val="209713EB"/>
    <w:rsid w:val="24E8008F"/>
    <w:rsid w:val="2EEE64F3"/>
    <w:rsid w:val="31562469"/>
    <w:rsid w:val="31CE53EE"/>
    <w:rsid w:val="39D731AC"/>
    <w:rsid w:val="3A597FEC"/>
    <w:rsid w:val="3AA30888"/>
    <w:rsid w:val="471457CD"/>
    <w:rsid w:val="4DB14B9A"/>
    <w:rsid w:val="50725DC6"/>
    <w:rsid w:val="508F3131"/>
    <w:rsid w:val="5BF450BD"/>
    <w:rsid w:val="5E9D2FE0"/>
    <w:rsid w:val="63B8762C"/>
    <w:rsid w:val="67265067"/>
    <w:rsid w:val="6D5C321E"/>
    <w:rsid w:val="6F9E530D"/>
    <w:rsid w:val="75CA4E02"/>
    <w:rsid w:val="785C2DA6"/>
    <w:rsid w:val="79700B95"/>
    <w:rsid w:val="79D835C0"/>
    <w:rsid w:val="7CA7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2813</Words>
  <Characters>2906</Characters>
  <Lines>28</Lines>
  <Paragraphs>7</Paragraphs>
  <TotalTime>1</TotalTime>
  <ScaleCrop>false</ScaleCrop>
  <LinksUpToDate>false</LinksUpToDate>
  <CharactersWithSpaces>3452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齐儿</cp:lastModifiedBy>
  <cp:lastPrinted>2021-10-25T07:30:00Z</cp:lastPrinted>
  <dcterms:modified xsi:type="dcterms:W3CDTF">2024-01-26T06:38:50Z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