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 xml:space="preserve">附件一： </w:t>
      </w:r>
    </w:p>
    <w:p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资质预审文件</w:t>
      </w:r>
    </w:p>
    <w:p>
      <w:pPr>
        <w:snapToGrid w:val="0"/>
        <w:spacing w:line="360" w:lineRule="auto"/>
        <w:ind w:left="435"/>
        <w:rPr>
          <w:rFonts w:ascii="宋体"/>
        </w:rPr>
      </w:pPr>
      <w:r>
        <w:rPr>
          <w:rFonts w:ascii="宋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5829300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19.6pt;height:0pt;width:459pt;z-index:251659264;mso-width-relative:page;mso-height-relative:page;" filled="f" stroked="t" coordsize="21600,21600" o:gfxdata="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+WpVPTAAAABgEAAA8AAAAA&#10;AAAAAQAgAAAAIgAAAGRycy9kb3ducmV2LnhtbFBLAQIUABQAAAAIAIdO4kCzvm+n4AEAAM8DAAAO&#10;AAAAAAAAAAEAIAAAACI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</w:rPr>
        <w:t>　　　　　　　　　　　　　　　　　　　　　　　　　　　　　　　　编号：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以下部分内容由工程供方自行打印填写。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机构与组织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>　　　　　　　　　　　　　　　　</w:t>
      </w:r>
      <w:bookmarkStart w:id="0" w:name="_GoBack"/>
      <w:bookmarkEnd w:id="0"/>
      <w:r>
        <w:rPr>
          <w:rFonts w:hint="eastAsia"/>
          <w:sz w:val="24"/>
          <w:u w:val="single"/>
        </w:rPr>
        <w:t>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考察地址：</w:t>
      </w:r>
      <w:r>
        <w:rPr>
          <w:rFonts w:hint="eastAsia"/>
          <w:sz w:val="24"/>
          <w:u w:val="single"/>
        </w:rPr>
        <w:t xml:space="preserve">                                                  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>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 xml:space="preserve">  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电子邮箱：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 xml:space="preserve">集团公司/子公司/分公司 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有限公司/合伙企业/合资公司/个体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>　　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承包/供货业务范围（地域）：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>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投标产品类别（分类详见附件二）：</w:t>
      </w:r>
      <w:r>
        <w:rPr>
          <w:rFonts w:hint="eastAsia"/>
          <w:sz w:val="24"/>
          <w:u w:val="single"/>
        </w:rPr>
        <w:t xml:space="preserve">                               　　　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>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财务资料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>　　　　 　</w:t>
      </w:r>
      <w:r>
        <w:rPr>
          <w:rFonts w:hint="eastAsia"/>
          <w:sz w:val="24"/>
        </w:rPr>
        <w:t>，实缴资本：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最近五年内完成产品销售额一览表</w:t>
      </w:r>
    </w:p>
    <w:tbl>
      <w:tblPr>
        <w:tblStyle w:val="5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434"/>
        <w:gridCol w:w="243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已签合同产品销售额：</w:t>
      </w:r>
      <w:r>
        <w:rPr>
          <w:rFonts w:hint="eastAsia"/>
          <w:sz w:val="24"/>
          <w:u w:val="single"/>
        </w:rPr>
        <w:t>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人力资源</w:t>
      </w: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人，其中技术人员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人，管理人员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人，工人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人。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97"/>
        <w:gridCol w:w="1800"/>
        <w:gridCol w:w="198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设备和设施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Style w:val="5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2512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业绩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过去五年中完成同类型项目供应项目一览表，与本项目相同的请显著表示：</w:t>
      </w:r>
    </w:p>
    <w:p>
      <w:pPr>
        <w:spacing w:line="360" w:lineRule="auto"/>
        <w:rPr>
          <w:sz w:val="24"/>
        </w:rPr>
      </w:pP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甲方单位及联系人和联系方式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监理单位及联系人和联系方式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在建/供货项目一览表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甲方单位及联系人和联系方式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监理单位及联系人和联系方式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附加资料</w:t>
      </w:r>
      <w:r>
        <w:rPr>
          <w:rFonts w:hint="eastAsia" w:eastAsia="黑体"/>
          <w:sz w:val="28"/>
          <w:szCs w:val="28"/>
        </w:rPr>
        <w:t>（注：</w:t>
      </w:r>
      <w:r>
        <w:rPr>
          <w:rFonts w:hint="eastAsia" w:eastAsia="黑体"/>
          <w:color w:val="FF0000"/>
          <w:sz w:val="28"/>
          <w:szCs w:val="28"/>
        </w:rPr>
        <w:t>附加资料需加盖企业公章</w:t>
      </w:r>
      <w:r>
        <w:rPr>
          <w:rFonts w:hint="eastAsia" w:eastAsia="黑体"/>
          <w:sz w:val="28"/>
          <w:szCs w:val="28"/>
        </w:rPr>
        <w:t>）</w:t>
      </w:r>
    </w:p>
    <w:p>
      <w:pPr>
        <w:numPr>
          <w:ilvl w:val="0"/>
          <w:numId w:val="5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需随本预审表一并提供的电子版</w:t>
      </w:r>
      <w:r>
        <w:rPr>
          <w:rFonts w:hint="eastAsia"/>
          <w:bCs/>
          <w:sz w:val="24"/>
        </w:rPr>
        <w:t>企业资料包括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税务登记证、一般纳税人证明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三体系认证文件、获奖证书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产品认证证书、商标注册文件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>
      <w:pPr>
        <w:numPr>
          <w:ilvl w:val="0"/>
          <w:numId w:val="5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需附在本预审表后的纸质资料包括：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工程技术能力及优势说明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工程案例、战略业绩（包含签约合同的第一页及签署页的扫描件）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>
      <w:pPr>
        <w:numPr>
          <w:ilvl w:val="0"/>
          <w:numId w:val="5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您认为评估您公司的资格预审有关的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</w:t>
      </w:r>
      <w:r>
        <w:rPr>
          <w:rFonts w:hint="eastAsia"/>
          <w:sz w:val="24"/>
          <w:szCs w:val="24"/>
        </w:rPr>
        <w:t>东阳江滨天澜酒店有限公司</w:t>
      </w:r>
      <w:r>
        <w:rPr>
          <w:rFonts w:hint="eastAsia"/>
          <w:sz w:val="24"/>
        </w:rPr>
        <w:t>：</w:t>
      </w:r>
    </w:p>
    <w:p>
      <w:pPr>
        <w:spacing w:line="360" w:lineRule="auto"/>
        <w:ind w:firstLine="480" w:firstLineChars="20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本组织郑重承诺，以上全部资料内容及所附资料均真实无误，并同意贵方采取其他方式调查验证。本组织承担因失实而产生的所有责任。</w:t>
      </w:r>
    </w:p>
    <w:p>
      <w:pPr>
        <w:ind w:firstLine="480" w:firstLineChars="200"/>
        <w:rPr>
          <w:rFonts w:eastAsia="Times New Roman"/>
          <w:sz w:val="24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组织机构名称（加盖公章）：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　　　　授权代表签字：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  填写日期：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填写说明：</w:t>
      </w:r>
    </w:p>
    <w:p>
      <w:r>
        <w:rPr>
          <w:rFonts w:hint="eastAsia"/>
        </w:rPr>
        <w:t>1、《机构与组织》中的公司类型应填写集团公司、子公司、分公司等，企业性质应填写有限公司、合伙企业、合资企业、个体等。</w:t>
      </w:r>
    </w:p>
    <w:p>
      <w:r>
        <w:rPr>
          <w:rFonts w:hint="eastAsia"/>
        </w:rPr>
        <w:t>2、《业绩》中的公司承担类似项目经历及经验一览表中，参与单项目招标的应填写与招标项目类似的经历及经验，参与战略招标的应填写类似战略合作经历经验。</w:t>
      </w:r>
    </w:p>
    <w:p>
      <w:r>
        <w:rPr>
          <w:rFonts w:hint="eastAsia"/>
        </w:rPr>
        <w:t>3、《业绩》中的过去五年及在建/供货项目一览表中，应填写与招标项目类似的案例业绩，如业绩太多时应选择同类型同规模的业绩进行填写。</w:t>
      </w:r>
    </w:p>
    <w:p/>
    <w:p/>
    <w:p/>
    <w:p/>
    <w:p/>
    <w:p/>
    <w:p>
      <w:r>
        <w:rPr>
          <w:rFonts w:hint="eastAsia"/>
        </w:rPr>
        <w:t>附件二：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筹开物资一览表</w:t>
      </w:r>
    </w:p>
    <w:tbl>
      <w:tblPr>
        <w:tblStyle w:val="5"/>
        <w:tblW w:w="9080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44"/>
        <w:gridCol w:w="63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40" w:type="dxa"/>
            <w:tcBorders>
              <w:top w:val="single" w:color="FFFFFF" w:sz="4" w:space="0"/>
              <w:left w:val="single" w:color="auto" w:sz="8" w:space="0"/>
              <w:bottom w:val="single" w:color="auto" w:sz="4" w:space="0"/>
              <w:right w:val="single" w:color="FFFFFF" w:sz="4" w:space="0"/>
            </w:tcBorders>
            <w:shd w:val="clear" w:color="000000" w:fill="1F4E78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4" w:type="dxa"/>
            <w:tcBorders>
              <w:top w:val="single" w:color="FFFFFF" w:sz="4" w:space="0"/>
              <w:left w:val="nil"/>
              <w:bottom w:val="single" w:color="auto" w:sz="4" w:space="0"/>
              <w:right w:val="nil"/>
            </w:tcBorders>
            <w:shd w:val="clear" w:color="000000" w:fill="1F4E78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 w:val="24"/>
                <w:szCs w:val="24"/>
              </w:rPr>
              <w:t>物资项目</w:t>
            </w:r>
          </w:p>
        </w:tc>
        <w:tc>
          <w:tcPr>
            <w:tcW w:w="6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1F4E78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 w:val="24"/>
                <w:szCs w:val="24"/>
              </w:rPr>
              <w:t>分类说明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不锈钢、银器制品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不锈钢刀叉、自助餐炉、银器等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玻璃器皿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红酒杯、白酒杯、水杯、分酒器等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餐饮瓷器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厅面瓷器、宴会瓷器等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餐饮厨房杂件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中、西厨房杂件，宴会厨房杂件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餐饮设备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自助餐炉、厨房切片机、搅拌机、咖啡机等小型设备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宴会家具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宴会家具、转盘车、宴会椅搬运车等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餐饮服务车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收餐车、送餐车、鲍鱼车等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餐饮布草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口布、桌布、小方巾（擦手、脸巾）、IBM桌台泥、边台台泥桌布等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前厅杂件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行李车（鸟笼、手推），行李网、立式铜柱（隔断围栏）、移动指示牌、接机牌、雨伞及雨伞架、雨伞套机及伞套、婴儿车、轮椅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客房杂件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一次性消耗品盒、鞋拔鞋篮等、杯具、茶具、搅拌棒、吸管、纸巾盒、垃圾桶、毛巾篮等、指甲钳、充电器、多功能插座等、防滑垫、吹风机、水壶、电熨斗及熨衣板、体称、手电筒、蓝牙播放器等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客房餐饮皮具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会议垫、客房便签垫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客房及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办公电话机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公区电话、客房内电话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员工制服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开业正装（夏款和常规款、含冬款大衣）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员工鞋袜配饰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鞋袜配饰等杂件、含户外用手套、帽子、围巾等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印刷品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各种对客宣传册、客房服务指南、无碳复写单据、行李吊牌、宾客意见书、总经理欢迎信、信封、信纸、电话机面板说明、电视机使用说明、保险箱使用说明、棉织品更换、绿色环保等等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工程工具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工程维修各种用具、操作台等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消防用品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酒店各区域消防用品（含微型消防站配品）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酒店香薰系统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大堂公区香氛、楼层、卫生间香氛、芳香喷剂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办公家具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酒店内办公区域的桌椅及装饰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员工宿舍物品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床品、桌椅、货架、被褥、杂件等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仓库货架及设备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筹开期临时仓库、酒店内仓库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制服房用品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衣架、缝纫机、各类线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清洁设备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客房清洁设备、PA清洁设备、餐饮清洁设备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清洁杂件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客房清洁杂件、餐饮清洁杂件、PA清洁杂件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清洁药剂、餐饮清洗药剂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纸巾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客用卫生间纸巾、客房用纸巾、餐饮纸巾、员工食堂纸巾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地垫及防滑垫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大堂门口、前台疲劳垫、进出通道、厨房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IT电脑及配件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后勤办公用电脑、后勤办公复印打印一体机、打印设备、投影仪及幕布等、前厅部系统操作电脑、前厅部系统操作电脑、房务制卡系统及设备、前厅部人脸识别系统、前厅部网络传输公安系统及配件、前厅部发票打印机、市场销售部操作系统及打印设备、市场销售会议系统、餐饮点菜系统及打印设备、餐饮部操作系统机打印设备、房务部操作系统及打印设备、人事部操作系统及打印设备（含考勤机）、运行保障部操作系统及联动、打印设备、验钞机、验钞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绿云系统、合泰财务系统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3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开业前客房空气治理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3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布草洗涤公司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3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绿植租赁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3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酒店日常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生物防治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日常消杀四害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3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各类原材料供应商战略合同</w:t>
            </w:r>
          </w:p>
        </w:tc>
        <w:tc>
          <w:tcPr>
            <w:tcW w:w="6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水果、蔬菜、肉类、干挑海鲜、酒水、茶等等</w:t>
            </w:r>
          </w:p>
        </w:tc>
      </w:tr>
    </w:tbl>
    <w:p>
      <w:pPr>
        <w:tabs>
          <w:tab w:val="left" w:pos="1043"/>
        </w:tabs>
        <w:jc w:val="left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1966595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word页脚左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drawing>
        <wp:inline distT="0" distB="0" distL="0" distR="0">
          <wp:extent cx="1285240" cy="352425"/>
          <wp:effectExtent l="0" t="0" r="0" b="0"/>
          <wp:docPr id="4" name="图片 3" descr="word页脚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word页脚右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7782" cy="355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180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60"/>
      <w:gridCol w:w="3060"/>
      <w:gridCol w:w="306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</w:tblPrEx>
      <w:trPr>
        <w:trHeight w:val="925" w:hRule="atLeast"/>
      </w:trPr>
      <w:tc>
        <w:tcPr>
          <w:tcW w:w="3060" w:type="dxa"/>
          <w:tcBorders>
            <w:left w:val="nil"/>
          </w:tcBorders>
          <w:vAlign w:val="center"/>
        </w:tcPr>
        <w:p>
          <w:pPr>
            <w:jc w:val="center"/>
            <w:rPr>
              <w:b/>
              <w:sz w:val="32"/>
              <w:szCs w:val="32"/>
            </w:rPr>
          </w:pPr>
          <w:r>
            <w:rPr>
              <w:rFonts w:hint="eastAsia"/>
              <w:b/>
              <w:sz w:val="32"/>
              <w:szCs w:val="32"/>
            </w:rPr>
            <w:drawing>
              <wp:inline distT="0" distB="0" distL="114300" distR="114300">
                <wp:extent cx="1804670" cy="410845"/>
                <wp:effectExtent l="0" t="0" r="11430" b="0"/>
                <wp:docPr id="5" name="图片 5" descr="word页眉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图片 5" descr="word页眉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4670" cy="410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>
          <w:pP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编    号：</w:t>
          </w:r>
        </w:p>
        <w:p>
          <w:r>
            <w:rPr>
              <w:rFonts w:hint="eastAsia" w:ascii="Arial" w:hAnsi="Arial" w:eastAsia="黑体"/>
            </w:rPr>
            <w:t>版    号：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D3697"/>
    <w:multiLevelType w:val="singleLevel"/>
    <w:tmpl w:val="088D369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4">
    <w:nsid w:val="537D5833"/>
    <w:multiLevelType w:val="singleLevel"/>
    <w:tmpl w:val="537D583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7F5C43"/>
    <w:rsid w:val="0000006F"/>
    <w:rsid w:val="00072F63"/>
    <w:rsid w:val="00076126"/>
    <w:rsid w:val="000B4D7E"/>
    <w:rsid w:val="00113E79"/>
    <w:rsid w:val="001373A7"/>
    <w:rsid w:val="001A3833"/>
    <w:rsid w:val="00226F55"/>
    <w:rsid w:val="00343546"/>
    <w:rsid w:val="003A677A"/>
    <w:rsid w:val="00535CE9"/>
    <w:rsid w:val="00557422"/>
    <w:rsid w:val="00582C07"/>
    <w:rsid w:val="005F08B6"/>
    <w:rsid w:val="0063321F"/>
    <w:rsid w:val="006749D3"/>
    <w:rsid w:val="00687DB9"/>
    <w:rsid w:val="006D1A24"/>
    <w:rsid w:val="007147F6"/>
    <w:rsid w:val="00794E9F"/>
    <w:rsid w:val="007F5C43"/>
    <w:rsid w:val="00803155"/>
    <w:rsid w:val="008C1861"/>
    <w:rsid w:val="008E126F"/>
    <w:rsid w:val="009A7117"/>
    <w:rsid w:val="00A438C4"/>
    <w:rsid w:val="00A645EE"/>
    <w:rsid w:val="00AB04EC"/>
    <w:rsid w:val="00AB1A04"/>
    <w:rsid w:val="00AF4635"/>
    <w:rsid w:val="00B14643"/>
    <w:rsid w:val="00B325C2"/>
    <w:rsid w:val="00BE663A"/>
    <w:rsid w:val="00C16C4D"/>
    <w:rsid w:val="00CB322F"/>
    <w:rsid w:val="00CE10C1"/>
    <w:rsid w:val="00DE3AF3"/>
    <w:rsid w:val="00E550B2"/>
    <w:rsid w:val="00E60072"/>
    <w:rsid w:val="00EB7A59"/>
    <w:rsid w:val="00EC0098"/>
    <w:rsid w:val="00EC5791"/>
    <w:rsid w:val="00ED3A45"/>
    <w:rsid w:val="00EF3B07"/>
    <w:rsid w:val="00FA0030"/>
    <w:rsid w:val="00FC2891"/>
    <w:rsid w:val="0BA73CB3"/>
    <w:rsid w:val="1DED2958"/>
    <w:rsid w:val="27257720"/>
    <w:rsid w:val="2A353FCA"/>
    <w:rsid w:val="30514834"/>
    <w:rsid w:val="3E407D31"/>
    <w:rsid w:val="5B2D55FA"/>
    <w:rsid w:val="751E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474</Words>
  <Characters>2708</Characters>
  <Lines>22</Lines>
  <Paragraphs>6</Paragraphs>
  <TotalTime>4</TotalTime>
  <ScaleCrop>false</ScaleCrop>
  <LinksUpToDate>false</LinksUpToDate>
  <CharactersWithSpaces>3176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2023-05-11T05:00:00Z</dcterms:created>
  <dc:creator>Administrator</dc:creator>
  <cp:lastModifiedBy>cqq</cp:lastModifiedBy>
  <dcterms:modified xsi:type="dcterms:W3CDTF">2023-05-12T05:20:53Z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AC78B98E564A41DC9647979E8366EA29</vt:lpwstr>
  </property>
</Properties>
</file>